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6E5D98" w:rsidP="006E5D98">
      <w:pPr>
        <w:rPr>
          <w:rFonts w:ascii="Arial" w:hAnsi="Arial" w:cs="Arial"/>
          <w:sz w:val="2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66712" w:rsidRDefault="00F66712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66712" w:rsidRDefault="00F66712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9A0596" w:rsidRDefault="009A059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Pr="0077166E" w:rsidRDefault="00A80799" w:rsidP="00AC4715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375F95" w:rsidRDefault="00375F95" w:rsidP="00375F95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Activity # 1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(</w:t>
            </w:r>
            <w:r w:rsidR="005F2D2C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Comprehension strategy</w:t>
            </w:r>
            <w:r w:rsidR="00D74DD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</w:t>
            </w:r>
          </w:p>
          <w:p w:rsidR="00D74DD6" w:rsidRDefault="00D74DD6" w:rsidP="00375F95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5F2D2C" w:rsidRDefault="005F2D2C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Explain children that when they read a book, some of the information is important and some information is interesting, or fun to know, but not important.</w:t>
            </w:r>
          </w:p>
          <w:p w:rsidR="005F2D2C" w:rsidRPr="005F2D2C" w:rsidRDefault="005F2D2C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Reread the big book and use the comprehension strategy with a think aloud on page 6.  Say this </w:t>
            </w:r>
            <w:proofErr w:type="gramStart"/>
            <w:r w:rsidRPr="005F2D2C">
              <w:rPr>
                <w:rFonts w:ascii="Arial" w:hAnsi="Arial" w:cs="Arial"/>
                <w:b/>
                <w:i/>
                <w:sz w:val="18"/>
                <w:szCs w:val="18"/>
              </w:rPr>
              <w:t>This</w:t>
            </w:r>
            <w:proofErr w:type="gramEnd"/>
            <w:r w:rsidRPr="005F2D2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page tells me that </w:t>
            </w:r>
            <w:proofErr w:type="spellStart"/>
            <w:r w:rsidRPr="005F2D2C">
              <w:rPr>
                <w:rFonts w:ascii="Arial" w:hAnsi="Arial" w:cs="Arial"/>
                <w:b/>
                <w:i/>
                <w:sz w:val="18"/>
                <w:szCs w:val="18"/>
              </w:rPr>
              <w:t>Migisi</w:t>
            </w:r>
            <w:proofErr w:type="spellEnd"/>
            <w:r w:rsidRPr="005F2D2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eats rice for breakfast. That´s important information. It tells me when he eats rice. The page also tells me that he eats wild rice pancakes with maple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5F2D2C">
              <w:rPr>
                <w:rFonts w:ascii="Arial" w:hAnsi="Arial" w:cs="Arial"/>
                <w:b/>
                <w:i/>
                <w:sz w:val="18"/>
                <w:szCs w:val="18"/>
              </w:rPr>
              <w:t>syrup.  That information is fun to know, but it is not important.</w:t>
            </w:r>
          </w:p>
          <w:p w:rsidR="005F2D2C" w:rsidRDefault="005F2D2C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Show them the </w:t>
            </w:r>
            <w:r w:rsidRPr="009A0596">
              <w:rPr>
                <w:rFonts w:ascii="Arial" w:hAnsi="Arial" w:cs="Arial"/>
                <w:i/>
                <w:sz w:val="18"/>
                <w:szCs w:val="18"/>
              </w:rPr>
              <w:t>Determine importance organizer poster.</w:t>
            </w:r>
            <w:r>
              <w:rPr>
                <w:rFonts w:ascii="Arial" w:hAnsi="Arial" w:cs="Arial"/>
                <w:sz w:val="18"/>
                <w:szCs w:val="18"/>
              </w:rPr>
              <w:t xml:space="preserve">  Explain that “information that I noticed” means information that you read, and that “important?” means that the information is important or unimportant.</w:t>
            </w:r>
          </w:p>
          <w:p w:rsidR="009A0596" w:rsidRDefault="009A0596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children to help you to fill in the boxes on the organizer poster and determine the importance of the information.</w:t>
            </w:r>
          </w:p>
          <w:p w:rsidR="00315340" w:rsidRPr="00D74DD6" w:rsidRDefault="00315340" w:rsidP="00B762B5">
            <w:pPr>
              <w:ind w:left="-18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4CAA" w:rsidRDefault="00AD4CAA" w:rsidP="00AD4CA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1447C2" w:rsidRDefault="001447C2" w:rsidP="00AD35A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DE317E"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beginning sounds </w:t>
            </w:r>
            <w:r w:rsidR="00E5131A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H</w:t>
            </w:r>
            <w:r w:rsidR="008F7117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 and</w:t>
            </w:r>
            <w:r w:rsidR="00E5131A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 J</w:t>
            </w:r>
            <w:r w:rsidR="00CA25BD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</w:t>
            </w:r>
            <w:r w:rsidR="00B762B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(10 min.)</w:t>
            </w:r>
          </w:p>
          <w:p w:rsidR="00D74DD6" w:rsidRPr="00CA25BD" w:rsidRDefault="008F7117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CA25BD">
              <w:rPr>
                <w:rFonts w:ascii="Arial" w:hAnsi="Arial" w:cs="Arial"/>
                <w:sz w:val="18"/>
                <w:szCs w:val="20"/>
              </w:rPr>
              <w:t>Re</w:t>
            </w:r>
            <w:r w:rsidR="00CA25BD" w:rsidRPr="00CA25BD">
              <w:rPr>
                <w:rFonts w:ascii="Arial" w:hAnsi="Arial" w:cs="Arial"/>
                <w:sz w:val="18"/>
                <w:szCs w:val="20"/>
              </w:rPr>
              <w:t xml:space="preserve">mind the sounds to the children and </w:t>
            </w:r>
            <w:r w:rsidR="00CA25BD">
              <w:rPr>
                <w:rFonts w:ascii="Arial" w:hAnsi="Arial" w:cs="Arial"/>
                <w:sz w:val="18"/>
                <w:szCs w:val="20"/>
              </w:rPr>
              <w:t>ask them to s</w:t>
            </w:r>
            <w:r w:rsidR="00D74DD6" w:rsidRPr="00CA25BD">
              <w:rPr>
                <w:rFonts w:ascii="Arial" w:hAnsi="Arial" w:cs="Arial"/>
                <w:sz w:val="18"/>
                <w:szCs w:val="20"/>
              </w:rPr>
              <w:t>ay some words that begin with those sounds.</w:t>
            </w:r>
          </w:p>
          <w:p w:rsidR="00E5131A" w:rsidRDefault="00CA25BD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Play </w:t>
            </w:r>
            <w:r w:rsidR="00E5131A">
              <w:rPr>
                <w:rFonts w:ascii="Arial" w:hAnsi="Arial" w:cs="Arial"/>
                <w:sz w:val="18"/>
                <w:szCs w:val="20"/>
              </w:rPr>
              <w:t>with 2 cards.  The card A will be used to the sound /h/ and the card B for the sound /j/.</w:t>
            </w:r>
          </w:p>
          <w:p w:rsidR="00A80799" w:rsidRDefault="00A80799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Each child</w:t>
            </w:r>
            <w:r w:rsidR="00E5131A">
              <w:rPr>
                <w:rFonts w:ascii="Arial" w:hAnsi="Arial" w:cs="Arial"/>
                <w:sz w:val="18"/>
                <w:szCs w:val="20"/>
              </w:rPr>
              <w:t xml:space="preserve"> will select a card to know the sound</w:t>
            </w:r>
            <w:r>
              <w:rPr>
                <w:rFonts w:ascii="Arial" w:hAnsi="Arial" w:cs="Arial"/>
                <w:sz w:val="18"/>
                <w:szCs w:val="20"/>
              </w:rPr>
              <w:t>.  Then the child will say a word with the beginning sound selected.</w:t>
            </w:r>
          </w:p>
          <w:p w:rsidR="00CA25BD" w:rsidRDefault="00CA25BD" w:rsidP="00A80799">
            <w:pPr>
              <w:ind w:left="360"/>
              <w:rPr>
                <w:rFonts w:ascii="Arial" w:hAnsi="Arial" w:cs="Arial"/>
                <w:sz w:val="18"/>
                <w:szCs w:val="20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A25BD" w:rsidRDefault="00CA25B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that the letters have sounds an d that today they will learn about the letter </w:t>
            </w:r>
            <w:proofErr w:type="spellStart"/>
            <w:r w:rsidR="001C3059">
              <w:rPr>
                <w:rFonts w:ascii="Arial" w:hAnsi="Arial" w:cs="Arial"/>
                <w:b/>
                <w:i/>
                <w:sz w:val="18"/>
                <w:szCs w:val="18"/>
              </w:rPr>
              <w:t>Kk</w:t>
            </w:r>
            <w:proofErr w:type="spellEnd"/>
            <w:r w:rsidR="00724B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1C3059"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8F7117">
              <w:rPr>
                <w:rFonts w:ascii="Arial" w:hAnsi="Arial" w:cs="Arial"/>
                <w:sz w:val="18"/>
                <w:szCs w:val="18"/>
              </w:rPr>
              <w:t>1</w:t>
            </w:r>
            <w:r w:rsidR="001C3059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Play </w:t>
            </w:r>
            <w:proofErr w:type="spellStart"/>
            <w:r w:rsidR="001C3059">
              <w:rPr>
                <w:rFonts w:ascii="Arial" w:hAnsi="Arial" w:cs="Arial"/>
                <w:b/>
                <w:i/>
                <w:sz w:val="18"/>
                <w:szCs w:val="18"/>
              </w:rPr>
              <w:t>Kk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Give some examples of words that begin with the letter</w:t>
            </w:r>
            <w:r w:rsidR="001C30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C3059" w:rsidRPr="001C3059">
              <w:rPr>
                <w:rFonts w:ascii="Arial" w:hAnsi="Arial" w:cs="Arial"/>
                <w:b/>
                <w:i/>
                <w:sz w:val="18"/>
                <w:szCs w:val="18"/>
              </w:rPr>
              <w:t>Kk</w:t>
            </w:r>
            <w:proofErr w:type="spellEnd"/>
            <w:r w:rsidR="00724B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which stands for the sound /</w:t>
            </w:r>
            <w:r w:rsidR="001C3059"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D32D0B" w:rsidRDefault="001C3059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King</w:t>
            </w:r>
          </w:p>
          <w:p w:rsidR="00D74DD6" w:rsidRDefault="001C3059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Kitten</w:t>
            </w:r>
          </w:p>
          <w:p w:rsidR="00D74DD6" w:rsidRDefault="001C3059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Key</w:t>
            </w:r>
          </w:p>
          <w:p w:rsidR="00D74DD6" w:rsidRDefault="001C3059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Kangaroo</w:t>
            </w:r>
          </w:p>
          <w:p w:rsidR="00D74DD6" w:rsidRDefault="001C3059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Karate</w:t>
            </w:r>
          </w:p>
          <w:p w:rsidR="00D74DD6" w:rsidRDefault="001C3059" w:rsidP="008F711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Keep</w:t>
            </w:r>
          </w:p>
          <w:p w:rsidR="00D74DD6" w:rsidRDefault="001C3059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Ketchup</w:t>
            </w:r>
          </w:p>
          <w:p w:rsidR="00D32D0B" w:rsidRPr="001C3059" w:rsidRDefault="001C3059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1C3059">
              <w:rPr>
                <w:rFonts w:ascii="Arial" w:hAnsi="Arial" w:cs="Arial"/>
                <w:i/>
                <w:sz w:val="18"/>
                <w:szCs w:val="18"/>
              </w:rPr>
              <w:t>Kick</w:t>
            </w:r>
          </w:p>
          <w:p w:rsidR="001C3059" w:rsidRDefault="001C3059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r w:rsidR="001C3059">
              <w:rPr>
                <w:rFonts w:ascii="Arial" w:hAnsi="Arial" w:cs="Arial"/>
                <w:b/>
                <w:i/>
                <w:sz w:val="18"/>
                <w:szCs w:val="18"/>
              </w:rPr>
              <w:t>Kk</w:t>
            </w:r>
            <w:proofErr w:type="spellEnd"/>
            <w:r w:rsidR="00724B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1C3059"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#3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1C3059">
              <w:rPr>
                <w:rFonts w:ascii="Arial" w:hAnsi="Arial" w:cs="Arial"/>
                <w:sz w:val="18"/>
                <w:szCs w:val="18"/>
              </w:rPr>
              <w:t>FOR, WITH, YOU.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Can you tell me a phrase with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those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H.F.W?</w:t>
            </w:r>
          </w:p>
          <w:p w:rsidR="00A80799" w:rsidRPr="00AC4715" w:rsidRDefault="00375F95" w:rsidP="00A80799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AC4715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 w:rsidRPr="00AC4715">
              <w:rPr>
                <w:rFonts w:ascii="Arial" w:hAnsi="Arial" w:cs="Arial"/>
                <w:sz w:val="18"/>
                <w:szCs w:val="18"/>
              </w:rPr>
              <w:t>H.F.</w:t>
            </w:r>
            <w:proofErr w:type="spellStart"/>
            <w:r w:rsidR="00DE317E" w:rsidRPr="00AC4715">
              <w:rPr>
                <w:rFonts w:ascii="Arial" w:hAnsi="Arial" w:cs="Arial"/>
                <w:sz w:val="18"/>
                <w:szCs w:val="18"/>
              </w:rPr>
              <w:t>W in</w:t>
            </w:r>
            <w:proofErr w:type="spellEnd"/>
            <w:r w:rsidR="00DE317E" w:rsidRPr="00AC4715">
              <w:rPr>
                <w:rFonts w:ascii="Arial" w:hAnsi="Arial" w:cs="Arial"/>
                <w:sz w:val="18"/>
                <w:szCs w:val="18"/>
              </w:rPr>
              <w:t xml:space="preserve"> the word wall</w:t>
            </w:r>
            <w:r w:rsidR="00AD4CAA" w:rsidRPr="00AC4715">
              <w:rPr>
                <w:rFonts w:ascii="Arial" w:hAnsi="Arial" w:cs="Arial"/>
                <w:sz w:val="18"/>
                <w:szCs w:val="18"/>
              </w:rPr>
              <w:t>.</w:t>
            </w:r>
            <w:bookmarkStart w:id="0" w:name="_GoBack"/>
            <w:bookmarkEnd w:id="0"/>
          </w:p>
          <w:p w:rsidR="00E21BF4" w:rsidRPr="0077166E" w:rsidRDefault="00E21BF4" w:rsidP="00AC47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74DD6" w:rsidRDefault="00D74DD6" w:rsidP="00E21BF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03D5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Big book </w:t>
            </w:r>
            <w:r w:rsidR="00CA25BD">
              <w:rPr>
                <w:rFonts w:ascii="Arial" w:hAnsi="Arial" w:cs="Arial"/>
                <w:sz w:val="18"/>
                <w:szCs w:val="18"/>
              </w:rPr>
              <w:t>Rice All Day</w:t>
            </w:r>
          </w:p>
          <w:p w:rsidR="009A0596" w:rsidRDefault="009A059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9A0596" w:rsidRPr="00375F95" w:rsidRDefault="009A0596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Determine importance organizer poster</w:t>
            </w:r>
          </w:p>
          <w:p w:rsidR="007103D5" w:rsidRPr="00375F95" w:rsidRDefault="007103D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92DA2" w:rsidRDefault="00892DA2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Pr="00375F95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Cards</w:t>
            </w: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1C3059">
              <w:rPr>
                <w:rFonts w:ascii="Arial" w:hAnsi="Arial" w:cs="Arial"/>
                <w:sz w:val="18"/>
                <w:szCs w:val="18"/>
              </w:rPr>
              <w:t>13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375F95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Pr="00375F95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4425D0" w:rsidRPr="00375F95" w:rsidRDefault="004425D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Pr="00375F95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8"/>
      <w:footerReference w:type="default" r:id="rId9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     </w:t>
    </w:r>
    <w:r w:rsidR="00EA3028">
      <w:rPr>
        <w:rFonts w:ascii="Arial" w:hAnsi="Arial" w:cs="Arial"/>
        <w:sz w:val="16"/>
        <w:szCs w:val="16"/>
        <w:lang w:val="es-CO"/>
      </w:rPr>
      <w:t>Version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1C3059">
      <w:rPr>
        <w:rFonts w:ascii="Arial" w:hAnsi="Arial" w:cs="Arial"/>
        <w:b/>
        <w:sz w:val="20"/>
        <w:szCs w:val="20"/>
      </w:rPr>
      <w:t>January 30</w:t>
    </w:r>
    <w:r w:rsidR="001C3059" w:rsidRPr="001C3059">
      <w:rPr>
        <w:rFonts w:ascii="Arial" w:hAnsi="Arial" w:cs="Arial"/>
        <w:b/>
        <w:sz w:val="20"/>
        <w:szCs w:val="20"/>
        <w:vertAlign w:val="superscript"/>
      </w:rPr>
      <w:t>th</w:t>
    </w:r>
    <w:r w:rsidR="001C3059">
      <w:rPr>
        <w:rFonts w:ascii="Arial" w:hAnsi="Arial" w:cs="Arial"/>
        <w:b/>
        <w:sz w:val="20"/>
        <w:szCs w:val="20"/>
      </w:rPr>
      <w:t xml:space="preserve"> </w:t>
    </w:r>
    <w:r w:rsidR="009C7BC4">
      <w:rPr>
        <w:rFonts w:ascii="Arial" w:hAnsi="Arial" w:cs="Arial"/>
        <w:b/>
        <w:sz w:val="20"/>
        <w:szCs w:val="20"/>
      </w:rPr>
      <w:t>–</w:t>
    </w:r>
    <w:r w:rsidR="00B93C50">
      <w:rPr>
        <w:rFonts w:ascii="Arial" w:hAnsi="Arial" w:cs="Arial"/>
        <w:b/>
        <w:sz w:val="20"/>
        <w:szCs w:val="20"/>
      </w:rPr>
      <w:t xml:space="preserve"> </w:t>
    </w:r>
    <w:r w:rsidR="001C3059">
      <w:rPr>
        <w:rFonts w:ascii="Arial" w:hAnsi="Arial" w:cs="Arial"/>
        <w:b/>
        <w:sz w:val="20"/>
        <w:szCs w:val="20"/>
      </w:rPr>
      <w:t>February 3</w:t>
    </w:r>
    <w:r w:rsidR="001C3059" w:rsidRPr="001C3059">
      <w:rPr>
        <w:rFonts w:ascii="Arial" w:hAnsi="Arial" w:cs="Arial"/>
        <w:b/>
        <w:sz w:val="20"/>
        <w:szCs w:val="20"/>
        <w:vertAlign w:val="superscript"/>
      </w:rPr>
      <w:t>rd</w:t>
    </w:r>
    <w:r w:rsidR="001C3059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>201</w:t>
    </w:r>
    <w:r w:rsidR="00B93C50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B93C50">
      <w:rPr>
        <w:rFonts w:ascii="Arial" w:hAnsi="Arial" w:cs="Arial"/>
        <w:b/>
        <w:sz w:val="20"/>
        <w:szCs w:val="20"/>
      </w:rPr>
      <w:t>2</w:t>
    </w:r>
    <w:r w:rsidR="001C3059">
      <w:rPr>
        <w:rFonts w:ascii="Arial" w:hAnsi="Arial" w:cs="Arial"/>
        <w:b/>
        <w:sz w:val="20"/>
        <w:szCs w:val="20"/>
      </w:rPr>
      <w:t>1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AC4715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val="es-CO" w:eastAsia="es-CO"/>
            </w:rPr>
            <w:pict>
              <v:rect id="Rectangle 1" o:spid="_x0000_s8194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</w:pict>
          </w:r>
          <w:r>
            <w:rPr>
              <w:noProof/>
              <w:lang w:val="es-CO" w:eastAsia="es-CO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8193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<v:textbox>
                  <w:txbxContent>
                    <w:p w:rsidR="00FA1D64" w:rsidRPr="00FA1D64" w:rsidRDefault="00FA1D64" w:rsidP="00FA1D64">
                      <w:pPr>
                        <w:jc w:val="center"/>
                        <w:rPr>
                          <w:sz w:val="20"/>
                          <w:lang w:val="es-CO"/>
                        </w:rPr>
                      </w:pPr>
                      <w:r w:rsidRPr="00FA1D64">
                        <w:rPr>
                          <w:sz w:val="20"/>
                          <w:lang w:val="es-CO"/>
                        </w:rPr>
                        <w:t>X</w:t>
                      </w:r>
                    </w:p>
                  </w:txbxContent>
                </v:textbox>
              </v:shape>
            </w:pic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B93C50">
            <w:rPr>
              <w:rFonts w:ascii="Arial" w:hAnsi="Arial" w:cs="Arial"/>
              <w:caps/>
              <w:sz w:val="20"/>
              <w:szCs w:val="20"/>
            </w:rPr>
            <w:t>4: Let´s eat</w:t>
          </w:r>
        </w:p>
        <w:p w:rsidR="00FA1D64" w:rsidRPr="007B42E5" w:rsidRDefault="00724B7E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              </w:t>
          </w:r>
          <w:r w:rsidR="00FA1D64"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B93C50">
          <w:pPr>
            <w:rPr>
              <w:rFonts w:ascii="Calibri" w:hAnsi="Calibri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</w:t>
          </w:r>
          <w:r w:rsidR="00724B7E">
            <w:rPr>
              <w:rFonts w:ascii="Calibri" w:hAnsi="Calibri"/>
              <w:sz w:val="20"/>
              <w:szCs w:val="20"/>
            </w:rPr>
            <w:t xml:space="preserve">     </w:t>
          </w:r>
          <w:r w:rsidR="00724B7E" w:rsidRPr="00B24AD9">
            <w:rPr>
              <w:rFonts w:ascii="Calibri" w:hAnsi="Calibri"/>
              <w:sz w:val="20"/>
              <w:szCs w:val="20"/>
            </w:rPr>
            <w:t>Explains some</w:t>
          </w:r>
          <w:r w:rsidR="00724B7E">
            <w:rPr>
              <w:rFonts w:ascii="Calibri" w:hAnsi="Calibri"/>
              <w:sz w:val="20"/>
              <w:szCs w:val="20"/>
            </w:rPr>
            <w:t xml:space="preserve"> of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the elements of a story (characters-setting)</w:t>
          </w:r>
          <w:r w:rsidR="00724B7E">
            <w:rPr>
              <w:rFonts w:ascii="Calibri" w:hAnsi="Calibri"/>
              <w:sz w:val="20"/>
              <w:szCs w:val="20"/>
            </w:rPr>
            <w:t>.</w:t>
          </w:r>
        </w:p>
        <w:p w:rsidR="00724B7E" w:rsidRP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Makes connections between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personal experience and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story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book characters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.</w:t>
          </w:r>
        </w:p>
        <w:p w:rsid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B24AD9">
            <w:rPr>
              <w:rFonts w:ascii="Calibri" w:hAnsi="Calibri"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4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2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5"/>
  </w:num>
  <w:num w:numId="21">
    <w:abstractNumId w:val="14"/>
  </w:num>
  <w:num w:numId="22">
    <w:abstractNumId w:val="17"/>
  </w:num>
  <w:num w:numId="23">
    <w:abstractNumId w:val="7"/>
  </w:num>
  <w:num w:numId="24">
    <w:abstractNumId w:val="24"/>
  </w:num>
  <w:num w:numId="25">
    <w:abstractNumId w:val="2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E5D98"/>
    <w:rsid w:val="000036AE"/>
    <w:rsid w:val="000056FC"/>
    <w:rsid w:val="00027628"/>
    <w:rsid w:val="000A2346"/>
    <w:rsid w:val="00112E6A"/>
    <w:rsid w:val="001222C8"/>
    <w:rsid w:val="001447C2"/>
    <w:rsid w:val="001569C4"/>
    <w:rsid w:val="001C3059"/>
    <w:rsid w:val="001D5FE4"/>
    <w:rsid w:val="001E4F0D"/>
    <w:rsid w:val="00213695"/>
    <w:rsid w:val="00233152"/>
    <w:rsid w:val="0026392A"/>
    <w:rsid w:val="002C4C05"/>
    <w:rsid w:val="002F2799"/>
    <w:rsid w:val="00315340"/>
    <w:rsid w:val="003347CA"/>
    <w:rsid w:val="00354354"/>
    <w:rsid w:val="00375F95"/>
    <w:rsid w:val="00391F6A"/>
    <w:rsid w:val="003B7D03"/>
    <w:rsid w:val="003E5837"/>
    <w:rsid w:val="004425D0"/>
    <w:rsid w:val="00472BCA"/>
    <w:rsid w:val="004853E7"/>
    <w:rsid w:val="004C4D68"/>
    <w:rsid w:val="00501EEB"/>
    <w:rsid w:val="0052493F"/>
    <w:rsid w:val="00534D92"/>
    <w:rsid w:val="00540ED2"/>
    <w:rsid w:val="005F2D2C"/>
    <w:rsid w:val="00612438"/>
    <w:rsid w:val="006159A9"/>
    <w:rsid w:val="006520BF"/>
    <w:rsid w:val="006B0662"/>
    <w:rsid w:val="006B26E5"/>
    <w:rsid w:val="006C29AB"/>
    <w:rsid w:val="006D1785"/>
    <w:rsid w:val="006E5D98"/>
    <w:rsid w:val="007103D5"/>
    <w:rsid w:val="00716C3A"/>
    <w:rsid w:val="00724308"/>
    <w:rsid w:val="00724B7E"/>
    <w:rsid w:val="007512D9"/>
    <w:rsid w:val="0077166E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92DA2"/>
    <w:rsid w:val="008A42A6"/>
    <w:rsid w:val="008C0651"/>
    <w:rsid w:val="008F5151"/>
    <w:rsid w:val="008F7117"/>
    <w:rsid w:val="00976AD6"/>
    <w:rsid w:val="009A0596"/>
    <w:rsid w:val="009B0940"/>
    <w:rsid w:val="009C7BC4"/>
    <w:rsid w:val="00A35C9F"/>
    <w:rsid w:val="00A632F4"/>
    <w:rsid w:val="00A80799"/>
    <w:rsid w:val="00AA6A6E"/>
    <w:rsid w:val="00AC4715"/>
    <w:rsid w:val="00AD35AE"/>
    <w:rsid w:val="00AD4CAA"/>
    <w:rsid w:val="00B74625"/>
    <w:rsid w:val="00B762B5"/>
    <w:rsid w:val="00B93C50"/>
    <w:rsid w:val="00BA5117"/>
    <w:rsid w:val="00BB7B9A"/>
    <w:rsid w:val="00C066A4"/>
    <w:rsid w:val="00CA25BD"/>
    <w:rsid w:val="00CA590B"/>
    <w:rsid w:val="00D14A4B"/>
    <w:rsid w:val="00D32D0B"/>
    <w:rsid w:val="00D74DD6"/>
    <w:rsid w:val="00DC255C"/>
    <w:rsid w:val="00DE317E"/>
    <w:rsid w:val="00DF75B6"/>
    <w:rsid w:val="00E21BF4"/>
    <w:rsid w:val="00E25AAF"/>
    <w:rsid w:val="00E30F8C"/>
    <w:rsid w:val="00E37A31"/>
    <w:rsid w:val="00E5131A"/>
    <w:rsid w:val="00E5477F"/>
    <w:rsid w:val="00E60E27"/>
    <w:rsid w:val="00EA3028"/>
    <w:rsid w:val="00EF30F1"/>
    <w:rsid w:val="00F0390C"/>
    <w:rsid w:val="00F1347D"/>
    <w:rsid w:val="00F205DB"/>
    <w:rsid w:val="00F303CD"/>
    <w:rsid w:val="00F66712"/>
    <w:rsid w:val="00F66C9F"/>
    <w:rsid w:val="00FA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424</Words>
  <Characters>2105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Fabio A. Ortega</cp:lastModifiedBy>
  <cp:revision>5</cp:revision>
  <cp:lastPrinted>2009-09-16T20:56:00Z</cp:lastPrinted>
  <dcterms:created xsi:type="dcterms:W3CDTF">2012-01-23T14:56:00Z</dcterms:created>
  <dcterms:modified xsi:type="dcterms:W3CDTF">2012-01-27T19:09:00Z</dcterms:modified>
</cp:coreProperties>
</file>